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5B317" w14:textId="77777777" w:rsidR="00A14D80" w:rsidRDefault="00CE144C" w:rsidP="00C56F4E">
      <w:pPr>
        <w:spacing w:before="19" w:after="0" w:line="240" w:lineRule="auto"/>
        <w:ind w:left="810" w:right="-20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b/>
          <w:bCs/>
          <w:sz w:val="44"/>
          <w:szCs w:val="44"/>
        </w:rPr>
        <w:t>Cultural Arts Committee</w:t>
      </w:r>
      <w:r w:rsidR="005E1D88">
        <w:rPr>
          <w:rFonts w:ascii="Calibri" w:eastAsia="Calibri" w:hAnsi="Calibri" w:cs="Calibri"/>
          <w:b/>
          <w:bCs/>
          <w:sz w:val="44"/>
          <w:szCs w:val="44"/>
        </w:rPr>
        <w:t xml:space="preserve"> </w:t>
      </w:r>
      <w:r w:rsidR="001D7A4B">
        <w:rPr>
          <w:rFonts w:ascii="Calibri" w:eastAsia="Calibri" w:hAnsi="Calibri" w:cs="Calibri"/>
          <w:b/>
          <w:bCs/>
          <w:sz w:val="44"/>
          <w:szCs w:val="44"/>
        </w:rPr>
        <w:t>Meeting</w:t>
      </w:r>
    </w:p>
    <w:p w14:paraId="7EC4864B" w14:textId="662EE35D" w:rsidR="00A14D80" w:rsidRDefault="008661A2" w:rsidP="00C56F4E">
      <w:pPr>
        <w:spacing w:before="1" w:after="0" w:line="240" w:lineRule="auto"/>
        <w:ind w:left="810" w:right="-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Dat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: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="0095459C">
        <w:rPr>
          <w:rFonts w:ascii="Calibri" w:eastAsia="Calibri" w:hAnsi="Calibri" w:cs="Calibri"/>
          <w:spacing w:val="-2"/>
          <w:sz w:val="28"/>
          <w:szCs w:val="28"/>
        </w:rPr>
        <w:t>11</w:t>
      </w:r>
      <w:r w:rsidR="00A6780A">
        <w:rPr>
          <w:rFonts w:ascii="Calibri" w:eastAsia="Calibri" w:hAnsi="Calibri" w:cs="Calibri"/>
          <w:spacing w:val="-2"/>
          <w:sz w:val="28"/>
          <w:szCs w:val="28"/>
        </w:rPr>
        <w:t>/</w:t>
      </w:r>
      <w:r w:rsidR="0095459C">
        <w:rPr>
          <w:rFonts w:ascii="Calibri" w:eastAsia="Calibri" w:hAnsi="Calibri" w:cs="Calibri"/>
          <w:spacing w:val="-2"/>
          <w:sz w:val="28"/>
          <w:szCs w:val="28"/>
        </w:rPr>
        <w:t>3</w:t>
      </w:r>
      <w:r w:rsidR="00A6780A">
        <w:rPr>
          <w:rFonts w:ascii="Calibri" w:eastAsia="Calibri" w:hAnsi="Calibri" w:cs="Calibri"/>
          <w:spacing w:val="-2"/>
          <w:sz w:val="28"/>
          <w:szCs w:val="28"/>
        </w:rPr>
        <w:t>/2020</w:t>
      </w:r>
      <w:r>
        <w:rPr>
          <w:rFonts w:ascii="Calibri" w:eastAsia="Calibri" w:hAnsi="Calibri" w:cs="Calibri"/>
          <w:sz w:val="28"/>
          <w:szCs w:val="28"/>
        </w:rPr>
        <w:t xml:space="preserve">| </w:t>
      </w:r>
      <w:r>
        <w:rPr>
          <w:rFonts w:ascii="Calibri" w:eastAsia="Calibri" w:hAnsi="Calibri" w:cs="Calibri"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g</w:t>
      </w:r>
      <w:r>
        <w:rPr>
          <w:rFonts w:ascii="Calibri" w:eastAsia="Calibri" w:hAnsi="Calibri" w:cs="Calibri"/>
          <w:sz w:val="28"/>
          <w:szCs w:val="28"/>
        </w:rPr>
        <w:t>in: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="00A6780A">
        <w:rPr>
          <w:rFonts w:ascii="Calibri" w:eastAsia="Calibri" w:hAnsi="Calibri" w:cs="Calibri"/>
          <w:spacing w:val="-2"/>
          <w:sz w:val="28"/>
          <w:szCs w:val="28"/>
        </w:rPr>
        <w:t>9:00 a</w:t>
      </w:r>
      <w:r w:rsidR="00CE144C">
        <w:rPr>
          <w:rFonts w:ascii="Calibri" w:eastAsia="Calibri" w:hAnsi="Calibri" w:cs="Calibri"/>
          <w:spacing w:val="-2"/>
          <w:sz w:val="28"/>
          <w:szCs w:val="28"/>
        </w:rPr>
        <w:t>.</w:t>
      </w:r>
      <w:r>
        <w:rPr>
          <w:rFonts w:ascii="Calibri" w:eastAsia="Calibri" w:hAnsi="Calibri" w:cs="Calibri"/>
          <w:sz w:val="28"/>
          <w:szCs w:val="28"/>
        </w:rPr>
        <w:t>m</w:t>
      </w:r>
      <w:r w:rsidR="0098343B"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z w:val="28"/>
          <w:szCs w:val="28"/>
        </w:rPr>
        <w:t xml:space="preserve"> E</w:t>
      </w:r>
      <w:r>
        <w:rPr>
          <w:rFonts w:ascii="Calibri" w:eastAsia="Calibri" w:hAnsi="Calibri" w:cs="Calibri"/>
          <w:spacing w:val="-1"/>
          <w:sz w:val="28"/>
          <w:szCs w:val="28"/>
        </w:rPr>
        <w:t>nd</w:t>
      </w:r>
      <w:r>
        <w:rPr>
          <w:rFonts w:ascii="Calibri" w:eastAsia="Calibri" w:hAnsi="Calibri" w:cs="Calibri"/>
          <w:sz w:val="28"/>
          <w:szCs w:val="28"/>
        </w:rPr>
        <w:t>: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 w:rsidR="00A6780A">
        <w:rPr>
          <w:rFonts w:ascii="Calibri" w:eastAsia="Calibri" w:hAnsi="Calibri" w:cs="Calibri"/>
          <w:spacing w:val="1"/>
          <w:sz w:val="28"/>
          <w:szCs w:val="28"/>
        </w:rPr>
        <w:t>10:00 a</w:t>
      </w:r>
      <w:r w:rsidR="0098343B"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z w:val="28"/>
          <w:szCs w:val="28"/>
        </w:rPr>
        <w:t>m</w:t>
      </w:r>
      <w:r w:rsidR="0098343B"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| Loca</w:t>
      </w:r>
      <w:r>
        <w:rPr>
          <w:rFonts w:ascii="Calibri" w:eastAsia="Calibri" w:hAnsi="Calibri" w:cs="Calibri"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: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A6780A">
        <w:rPr>
          <w:rFonts w:ascii="Calibri" w:eastAsia="Calibri" w:hAnsi="Calibri" w:cs="Calibri"/>
          <w:spacing w:val="-1"/>
          <w:sz w:val="28"/>
          <w:szCs w:val="28"/>
        </w:rPr>
        <w:t>Zoom</w:t>
      </w:r>
    </w:p>
    <w:tbl>
      <w:tblPr>
        <w:tblW w:w="1295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5"/>
        <w:gridCol w:w="9900"/>
      </w:tblGrid>
      <w:tr w:rsidR="00C56F4E" w14:paraId="52CEDFA0" w14:textId="77777777" w:rsidTr="00C56F4E">
        <w:trPr>
          <w:trHeight w:hRule="exact" w:val="722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5460DEB6" w14:textId="77777777" w:rsidR="00C56F4E" w:rsidRDefault="00E51B19" w:rsidP="00C56F4E">
            <w:pPr>
              <w:spacing w:before="4" w:after="0" w:line="240" w:lineRule="auto"/>
              <w:ind w:right="-2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  <w:sz w:val="28"/>
                <w:szCs w:val="28"/>
              </w:rPr>
              <w:t>Topic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234CC283" w14:textId="77777777" w:rsidR="00C56F4E" w:rsidRPr="00C56F4E" w:rsidRDefault="00E51B19" w:rsidP="00C56F4E">
            <w:pPr>
              <w:spacing w:before="4" w:after="0" w:line="240" w:lineRule="auto"/>
              <w:ind w:left="2289" w:right="2267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Minutes</w:t>
            </w:r>
          </w:p>
        </w:tc>
      </w:tr>
      <w:tr w:rsidR="0095459C" w14:paraId="4AAFE063" w14:textId="77777777" w:rsidTr="00A6780A">
        <w:trPr>
          <w:trHeight w:val="1801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4FD0A" w14:textId="5FC2CD12" w:rsidR="0095459C" w:rsidRDefault="00455440" w:rsidP="00E51B1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Hallow-Zoom Recap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57949" w14:textId="77777777" w:rsidR="0048250F" w:rsidRDefault="0048250F" w:rsidP="00A6780A">
            <w:pPr>
              <w:spacing w:after="0" w:line="267" w:lineRule="exact"/>
              <w:ind w:left="93" w:right="87"/>
              <w:rPr>
                <w:rFonts w:ascii="Calibri" w:eastAsia="Calibri" w:hAnsi="Calibri" w:cs="Calibri"/>
                <w:b/>
                <w:spacing w:val="1"/>
                <w:position w:val="1"/>
              </w:rPr>
            </w:pPr>
          </w:p>
          <w:p w14:paraId="12997F42" w14:textId="07ED7AD0" w:rsidR="0095459C" w:rsidRDefault="00B02FD3" w:rsidP="00A6780A">
            <w:pPr>
              <w:spacing w:after="0" w:line="267" w:lineRule="exact"/>
              <w:ind w:left="93" w:right="87"/>
            </w:pP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Results</w:t>
            </w:r>
            <w:r w:rsidR="00D753E2">
              <w:rPr>
                <w:rFonts w:ascii="Calibri" w:eastAsia="Calibri" w:hAnsi="Calibri" w:cs="Calibri"/>
                <w:spacing w:val="1"/>
                <w:position w:val="1"/>
              </w:rPr>
              <w:t xml:space="preserve"> – </w:t>
            </w:r>
            <w:r w:rsidR="00D72293">
              <w:t>Facebook viewership, nearly 200, YouTube viewership</w:t>
            </w:r>
            <w:r w:rsidR="00844CBE">
              <w:t xml:space="preserve"> (anecdotal), over 100. </w:t>
            </w:r>
            <w:r w:rsidR="00135F28">
              <w:t xml:space="preserve">(Kim Crane reported early numbers, but when YouTube converted the </w:t>
            </w:r>
            <w:r w:rsidR="001617DE">
              <w:t>live stream to an archived video the original data was not archived.)</w:t>
            </w:r>
            <w:r w:rsidR="006121DB">
              <w:t xml:space="preserve"> </w:t>
            </w:r>
            <w:r w:rsidR="00897A58">
              <w:t xml:space="preserve">Initial report from Sara Dier was that we earned $50 in </w:t>
            </w:r>
            <w:r w:rsidR="009B0F65">
              <w:t xml:space="preserve">donations. Total cost of event was $19 for Restream, the third-party platform to stream from Zoom. </w:t>
            </w:r>
            <w:r w:rsidR="00CE5212">
              <w:t>The donation link remains active</w:t>
            </w:r>
            <w:r w:rsidR="00832EC0">
              <w:t xml:space="preserve">, and the recording is archived on Facebook and </w:t>
            </w:r>
            <w:r w:rsidR="00494A1D">
              <w:t>YouTube</w:t>
            </w:r>
            <w:r w:rsidR="00832EC0">
              <w:t xml:space="preserve">. </w:t>
            </w:r>
            <w:r w:rsidR="009B0F65">
              <w:t xml:space="preserve"> </w:t>
            </w:r>
          </w:p>
          <w:p w14:paraId="7E49402D" w14:textId="77777777" w:rsidR="00B02FD3" w:rsidRDefault="00B02FD3" w:rsidP="00A6780A">
            <w:pPr>
              <w:spacing w:after="0" w:line="267" w:lineRule="exact"/>
              <w:ind w:left="93" w:right="87"/>
              <w:rPr>
                <w:rFonts w:ascii="Calibri" w:eastAsia="Calibri" w:hAnsi="Calibri" w:cs="Calibri"/>
                <w:b/>
                <w:spacing w:val="1"/>
                <w:position w:val="1"/>
              </w:rPr>
            </w:pPr>
          </w:p>
          <w:p w14:paraId="4D149B76" w14:textId="77777777" w:rsidR="00B02FD3" w:rsidRDefault="00B02FD3" w:rsidP="00A6780A">
            <w:pPr>
              <w:spacing w:after="0" w:line="267" w:lineRule="exact"/>
              <w:ind w:left="93" w:right="87"/>
              <w:rPr>
                <w:rFonts w:ascii="Calibri" w:eastAsia="Calibri" w:hAnsi="Calibri" w:cs="Calibri"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Reflection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– </w:t>
            </w:r>
            <w:r w:rsidR="00340547">
              <w:rPr>
                <w:rFonts w:ascii="Calibri" w:eastAsia="Calibri" w:hAnsi="Calibri" w:cs="Calibri"/>
                <w:spacing w:val="1"/>
                <w:position w:val="1"/>
              </w:rPr>
              <w:t>As organizers</w:t>
            </w:r>
            <w:r w:rsidR="0093160C">
              <w:rPr>
                <w:rFonts w:ascii="Calibri" w:eastAsia="Calibri" w:hAnsi="Calibri" w:cs="Calibri"/>
                <w:spacing w:val="1"/>
                <w:position w:val="1"/>
              </w:rPr>
              <w:t>/producers</w:t>
            </w:r>
            <w:r w:rsidR="00340547">
              <w:rPr>
                <w:rFonts w:ascii="Calibri" w:eastAsia="Calibri" w:hAnsi="Calibri" w:cs="Calibri"/>
                <w:spacing w:val="1"/>
                <w:position w:val="1"/>
              </w:rPr>
              <w:t>, Ami and Jennifer concur that a pre-recorded event would b</w:t>
            </w:r>
            <w:r w:rsidR="00AE030F">
              <w:rPr>
                <w:rFonts w:ascii="Calibri" w:eastAsia="Calibri" w:hAnsi="Calibri" w:cs="Calibri"/>
                <w:spacing w:val="1"/>
                <w:position w:val="1"/>
              </w:rPr>
              <w:t xml:space="preserve">e optimal going forward, as long we are still limited to online events. </w:t>
            </w:r>
            <w:r w:rsidR="0048250F">
              <w:rPr>
                <w:rFonts w:ascii="Calibri" w:eastAsia="Calibri" w:hAnsi="Calibri" w:cs="Calibri"/>
                <w:spacing w:val="1"/>
                <w:position w:val="1"/>
              </w:rPr>
              <w:t>A longer timeline is preferable.</w:t>
            </w:r>
          </w:p>
          <w:p w14:paraId="14EC5CC6" w14:textId="77427F25" w:rsidR="0048250F" w:rsidRDefault="0048250F" w:rsidP="00A6780A">
            <w:pPr>
              <w:spacing w:after="0" w:line="267" w:lineRule="exact"/>
              <w:ind w:left="93" w:right="87"/>
              <w:rPr>
                <w:rFonts w:ascii="Calibri" w:eastAsia="Calibri" w:hAnsi="Calibri" w:cs="Calibri"/>
                <w:b/>
                <w:spacing w:val="1"/>
                <w:position w:val="1"/>
              </w:rPr>
            </w:pPr>
          </w:p>
        </w:tc>
      </w:tr>
      <w:tr w:rsidR="00C56F4E" w14:paraId="34D2E0D3" w14:textId="77777777" w:rsidTr="00A6780A">
        <w:trPr>
          <w:trHeight w:val="1801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5D444" w14:textId="1933773D" w:rsidR="00C56F4E" w:rsidRPr="0073316C" w:rsidRDefault="00A6780A" w:rsidP="00E51B1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Charter </w:t>
            </w:r>
            <w:r w:rsidR="00A650D1">
              <w:rPr>
                <w:rFonts w:ascii="Calibri" w:eastAsia="Calibri" w:hAnsi="Calibri" w:cs="Calibri"/>
                <w:b/>
                <w:sz w:val="24"/>
                <w:szCs w:val="24"/>
              </w:rPr>
              <w:br/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1F30B" w14:textId="26A8C07E" w:rsidR="00C5059D" w:rsidRPr="00A6780A" w:rsidRDefault="00A6780A" w:rsidP="00A6780A">
            <w:pPr>
              <w:spacing w:after="0" w:line="267" w:lineRule="exact"/>
              <w:ind w:left="93" w:right="87"/>
              <w:rPr>
                <w:rFonts w:ascii="Calibri" w:eastAsia="Calibri" w:hAnsi="Calibri" w:cs="Calibri"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 xml:space="preserve">Charter </w:t>
            </w:r>
            <w:r w:rsidR="0078707E">
              <w:rPr>
                <w:rFonts w:ascii="Calibri" w:eastAsia="Calibri" w:hAnsi="Calibri" w:cs="Calibri"/>
                <w:b/>
                <w:spacing w:val="1"/>
                <w:position w:val="1"/>
              </w:rPr>
              <w:t>Presentation</w:t>
            </w:r>
            <w:r w:rsidR="00CD3D74">
              <w:rPr>
                <w:rFonts w:ascii="Calibri" w:eastAsia="Calibri" w:hAnsi="Calibri" w:cs="Calibri"/>
                <w:spacing w:val="1"/>
                <w:position w:val="1"/>
              </w:rPr>
              <w:t xml:space="preserve"> – </w:t>
            </w:r>
            <w:r>
              <w:t xml:space="preserve">Charter </w:t>
            </w:r>
            <w:r w:rsidR="005E7778">
              <w:t>will be presented</w:t>
            </w:r>
            <w:r w:rsidR="00F906AD">
              <w:t xml:space="preserve"> during the 11/6 College Council meeting</w:t>
            </w:r>
            <w:r w:rsidR="0068043D">
              <w:t xml:space="preserve"> by Kathleen</w:t>
            </w:r>
            <w:r w:rsidR="0095179B">
              <w:t xml:space="preserve">. Jim </w:t>
            </w:r>
            <w:r w:rsidR="00FA2FD3">
              <w:t>to co-present if</w:t>
            </w:r>
            <w:r w:rsidR="008246E0">
              <w:t xml:space="preserve"> his class is over in time. </w:t>
            </w:r>
            <w:r w:rsidR="0003272D">
              <w:t>Membership portion of charter to be revised</w:t>
            </w:r>
            <w:r w:rsidR="00894EFA">
              <w:t>, omitting membership names and including representation instead.</w:t>
            </w:r>
          </w:p>
          <w:p w14:paraId="04D5B0F6" w14:textId="77777777" w:rsidR="00C5059D" w:rsidRDefault="00DE30AA" w:rsidP="00C5059D">
            <w:pPr>
              <w:spacing w:after="0" w:line="267" w:lineRule="exact"/>
              <w:ind w:right="87"/>
              <w:rPr>
                <w:rFonts w:ascii="Calibri" w:eastAsia="Calibri" w:hAnsi="Calibri" w:cs="Calibri"/>
                <w:spacing w:val="1"/>
                <w:position w:val="1"/>
              </w:rPr>
            </w:pPr>
            <w:r w:rsidRPr="00C5059D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="00C5059D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</w:p>
          <w:p w14:paraId="14F2772E" w14:textId="647AB702" w:rsidR="00DE30AA" w:rsidRPr="00C5059D" w:rsidRDefault="00C5059D" w:rsidP="00C5059D">
            <w:pPr>
              <w:spacing w:after="0" w:line="267" w:lineRule="exact"/>
              <w:ind w:right="87"/>
              <w:rPr>
                <w:rFonts w:ascii="Calibri" w:eastAsia="Calibri" w:hAnsi="Calibri" w:cs="Calibri"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 xml:space="preserve"> </w:t>
            </w:r>
            <w:r w:rsidR="00894EFA">
              <w:rPr>
                <w:rFonts w:ascii="Calibri" w:eastAsia="Calibri" w:hAnsi="Calibri" w:cs="Calibri"/>
                <w:b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Action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– </w:t>
            </w:r>
            <w:r w:rsidR="00894EFA">
              <w:t>Ami to update</w:t>
            </w:r>
            <w:r w:rsidR="00D47456">
              <w:t xml:space="preserve"> charter doc.</w:t>
            </w:r>
          </w:p>
        </w:tc>
      </w:tr>
      <w:tr w:rsidR="00B0468D" w14:paraId="3C19E071" w14:textId="77777777" w:rsidTr="002F3E1C">
        <w:trPr>
          <w:trHeight w:val="2161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7D293" w14:textId="40C51CF5" w:rsidR="00634B3E" w:rsidRPr="00634B3E" w:rsidRDefault="009E49F8" w:rsidP="00C62F8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Membership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9F548" w14:textId="03572D9A" w:rsidR="002F3E1C" w:rsidRDefault="009E49F8" w:rsidP="00C5059D">
            <w:pPr>
              <w:spacing w:after="0" w:line="267" w:lineRule="exact"/>
              <w:ind w:left="90" w:right="87"/>
            </w:pPr>
            <w:r w:rsidRPr="009E49F8">
              <w:rPr>
                <w:b/>
                <w:bCs/>
              </w:rPr>
              <w:t>Representation</w:t>
            </w:r>
            <w:r w:rsidR="00A6780A">
              <w:t xml:space="preserve"> </w:t>
            </w:r>
            <w:r w:rsidR="00381996">
              <w:t>–</w:t>
            </w:r>
            <w:r w:rsidR="00A6780A">
              <w:t xml:space="preserve"> </w:t>
            </w:r>
            <w:r w:rsidR="00381996">
              <w:t>Using GLC charter as a guide</w:t>
            </w:r>
            <w:r w:rsidR="007E5B3A">
              <w:t>, membership representation</w:t>
            </w:r>
            <w:r w:rsidR="009758E8">
              <w:t xml:space="preserve"> areas</w:t>
            </w:r>
            <w:r w:rsidR="007E5B3A">
              <w:t xml:space="preserve"> and numbers</w:t>
            </w:r>
            <w:r w:rsidR="005A4556">
              <w:t xml:space="preserve"> decided</w:t>
            </w:r>
            <w:r w:rsidR="009758E8">
              <w:t xml:space="preserve">. </w:t>
            </w:r>
            <w:r w:rsidR="00AC7BBA">
              <w:t xml:space="preserve">Committee to invite members to fill open positions. </w:t>
            </w:r>
            <w:r w:rsidR="00AE2862">
              <w:t>Possibility of student member to rotate as enrollment varies.</w:t>
            </w:r>
          </w:p>
          <w:p w14:paraId="60C72A46" w14:textId="77777777" w:rsidR="00A6780A" w:rsidRDefault="00A6780A" w:rsidP="00C5059D">
            <w:pPr>
              <w:spacing w:after="0" w:line="267" w:lineRule="exact"/>
              <w:ind w:left="90" w:right="87"/>
              <w:rPr>
                <w:rFonts w:ascii="Calibri" w:eastAsia="Calibri" w:hAnsi="Calibri" w:cs="Calibri"/>
                <w:position w:val="1"/>
              </w:rPr>
            </w:pPr>
          </w:p>
          <w:p w14:paraId="5C2615A9" w14:textId="60F443A8" w:rsidR="00A6780A" w:rsidRPr="00C5059D" w:rsidRDefault="00A6780A" w:rsidP="00C5059D">
            <w:pPr>
              <w:spacing w:after="0" w:line="267" w:lineRule="exact"/>
              <w:ind w:left="90" w:right="87"/>
              <w:rPr>
                <w:rFonts w:ascii="Calibri" w:eastAsia="Calibri" w:hAnsi="Calibri" w:cs="Calibri"/>
                <w:position w:val="1"/>
              </w:rPr>
            </w:pPr>
            <w:r w:rsidRPr="00A6780A">
              <w:rPr>
                <w:rFonts w:ascii="Calibri" w:eastAsia="Calibri" w:hAnsi="Calibri" w:cs="Calibri"/>
                <w:b/>
                <w:position w:val="1"/>
              </w:rPr>
              <w:t>Action</w:t>
            </w:r>
            <w:r>
              <w:rPr>
                <w:rFonts w:ascii="Calibri" w:eastAsia="Calibri" w:hAnsi="Calibri" w:cs="Calibri"/>
                <w:position w:val="1"/>
              </w:rPr>
              <w:t xml:space="preserve"> </w:t>
            </w:r>
            <w:r w:rsidR="00A90C83">
              <w:rPr>
                <w:rFonts w:ascii="Calibri" w:eastAsia="Calibri" w:hAnsi="Calibri" w:cs="Calibri"/>
                <w:position w:val="1"/>
              </w:rPr>
              <w:t>–</w:t>
            </w:r>
            <w:r>
              <w:rPr>
                <w:rFonts w:ascii="Calibri" w:eastAsia="Calibri" w:hAnsi="Calibri" w:cs="Calibri"/>
                <w:position w:val="1"/>
              </w:rPr>
              <w:t xml:space="preserve"> </w:t>
            </w:r>
            <w:r w:rsidR="00A90C83">
              <w:t>Ami to update charter and create membership list.</w:t>
            </w:r>
            <w:r w:rsidR="00340751">
              <w:t xml:space="preserve"> </w:t>
            </w:r>
            <w:r w:rsidR="001F630A">
              <w:t xml:space="preserve">No assignment: </w:t>
            </w:r>
            <w:r w:rsidR="00C72B25">
              <w:t xml:space="preserve">email PTF association leaders to </w:t>
            </w:r>
            <w:r w:rsidR="006B7546">
              <w:t xml:space="preserve">send open invite to PTF. </w:t>
            </w:r>
          </w:p>
        </w:tc>
      </w:tr>
      <w:tr w:rsidR="00A6780A" w14:paraId="0B9F43CF" w14:textId="77777777" w:rsidTr="002F3E1C">
        <w:trPr>
          <w:trHeight w:val="2161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B1544" w14:textId="596FDEBD" w:rsidR="00A6780A" w:rsidRDefault="00B34E25" w:rsidP="00C62F8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lastRenderedPageBreak/>
              <w:t>Future</w:t>
            </w:r>
            <w:r w:rsidR="00A6780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Presentation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AE463" w14:textId="488EFC51" w:rsidR="00A6780A" w:rsidRDefault="00B34E25" w:rsidP="00A6780A">
            <w:pPr>
              <w:spacing w:after="0" w:line="267" w:lineRule="exact"/>
              <w:ind w:left="90" w:right="87"/>
            </w:pPr>
            <w:r>
              <w:rPr>
                <w:b/>
              </w:rPr>
              <w:t>Su</w:t>
            </w:r>
            <w:r w:rsidR="00556A2F">
              <w:rPr>
                <w:b/>
              </w:rPr>
              <w:t>ggested Format</w:t>
            </w:r>
            <w:r w:rsidR="00624DD3">
              <w:t xml:space="preserve"> </w:t>
            </w:r>
            <w:r w:rsidR="00556A2F">
              <w:t xml:space="preserve">– 1.) Bring in outside guest artist for </w:t>
            </w:r>
            <w:r w:rsidR="005A778F">
              <w:t xml:space="preserve">a presentation/talk/workshop. Utilize marketing and </w:t>
            </w:r>
            <w:r w:rsidR="00492573">
              <w:t xml:space="preserve">events services for some of the heavy lifting. 2.) </w:t>
            </w:r>
            <w:r w:rsidR="007069AE">
              <w:t xml:space="preserve">Utilize pre-recorded performances to </w:t>
            </w:r>
            <w:r w:rsidR="005072A9">
              <w:t>present</w:t>
            </w:r>
            <w:r w:rsidR="00F05158">
              <w:t xml:space="preserve"> digestible content more frequently.</w:t>
            </w:r>
          </w:p>
          <w:p w14:paraId="307282F9" w14:textId="3417523D" w:rsidR="00F05158" w:rsidRDefault="00F05158" w:rsidP="00A6780A">
            <w:pPr>
              <w:spacing w:after="0" w:line="267" w:lineRule="exact"/>
              <w:ind w:left="90" w:right="87"/>
            </w:pPr>
          </w:p>
          <w:p w14:paraId="618A7865" w14:textId="7AC3DCC5" w:rsidR="00755908" w:rsidRDefault="00F22488" w:rsidP="00A6780A">
            <w:pPr>
              <w:spacing w:after="0" w:line="267" w:lineRule="exact"/>
              <w:ind w:left="90" w:right="87"/>
            </w:pPr>
            <w:r w:rsidRPr="00F22488">
              <w:rPr>
                <w:b/>
                <w:bCs/>
              </w:rPr>
              <w:t>Ideas</w:t>
            </w:r>
            <w:r>
              <w:t xml:space="preserve"> </w:t>
            </w:r>
          </w:p>
          <w:p w14:paraId="78E65ED1" w14:textId="521E3364" w:rsidR="00755908" w:rsidRDefault="00755908" w:rsidP="002D1132">
            <w:pPr>
              <w:pStyle w:val="ListParagraph"/>
              <w:numPr>
                <w:ilvl w:val="0"/>
                <w:numId w:val="20"/>
              </w:numPr>
              <w:spacing w:after="0" w:line="267" w:lineRule="exact"/>
              <w:ind w:right="87"/>
            </w:pPr>
            <w:r>
              <w:t xml:space="preserve">January </w:t>
            </w:r>
            <w:r w:rsidR="00203F94">
              <w:t>–</w:t>
            </w:r>
            <w:r>
              <w:t xml:space="preserve"> </w:t>
            </w:r>
            <w:r w:rsidR="00203F94">
              <w:t>Veteran’s Day tie</w:t>
            </w:r>
            <w:r w:rsidR="00DD2E1F">
              <w:t>-</w:t>
            </w:r>
            <w:r w:rsidR="00203F94">
              <w:t>in to our Veteran Services</w:t>
            </w:r>
            <w:r w:rsidR="00CC2DB2">
              <w:t>?</w:t>
            </w:r>
          </w:p>
          <w:p w14:paraId="7DBAC872" w14:textId="530B0B6A" w:rsidR="00F05158" w:rsidRDefault="00D2539A" w:rsidP="002D1132">
            <w:pPr>
              <w:pStyle w:val="ListParagraph"/>
              <w:numPr>
                <w:ilvl w:val="0"/>
                <w:numId w:val="20"/>
              </w:numPr>
              <w:spacing w:after="0" w:line="267" w:lineRule="exact"/>
              <w:ind w:right="87"/>
            </w:pPr>
            <w:r>
              <w:t>February – guest artist Charles Grant with BLM content</w:t>
            </w:r>
            <w:r w:rsidR="0058329D">
              <w:t xml:space="preserve">, contribution to Black History Month. </w:t>
            </w:r>
            <w:hyperlink r:id="rId11" w:history="1">
              <w:r w:rsidR="00755908" w:rsidRPr="00591EC1">
                <w:rPr>
                  <w:rStyle w:val="Hyperlink"/>
                </w:rPr>
                <w:t>https://www.thecharlesgrant.com/news.html</w:t>
              </w:r>
            </w:hyperlink>
          </w:p>
          <w:p w14:paraId="69C1D39F" w14:textId="2135F862" w:rsidR="00CC2DB2" w:rsidRDefault="00EB7998" w:rsidP="002D1132">
            <w:pPr>
              <w:pStyle w:val="ListParagraph"/>
              <w:numPr>
                <w:ilvl w:val="0"/>
                <w:numId w:val="20"/>
              </w:numPr>
              <w:spacing w:after="0" w:line="267" w:lineRule="exact"/>
              <w:ind w:right="87"/>
            </w:pPr>
            <w:r>
              <w:t xml:space="preserve">Spring? Summer? </w:t>
            </w:r>
            <w:r w:rsidR="00CC2DB2">
              <w:t>Fall</w:t>
            </w:r>
            <w:r>
              <w:t>?</w:t>
            </w:r>
            <w:r w:rsidR="00DD2E1F">
              <w:t xml:space="preserve"> – Metallica tie-in</w:t>
            </w:r>
            <w:r w:rsidR="00863C3F">
              <w:t xml:space="preserve"> to the </w:t>
            </w:r>
            <w:r>
              <w:t>“heavy metals” Metallica Scholars</w:t>
            </w:r>
            <w:r w:rsidR="005053A0">
              <w:t>. Possible collaboration with MPT program</w:t>
            </w:r>
          </w:p>
          <w:p w14:paraId="2E867935" w14:textId="77777777" w:rsidR="00A76959" w:rsidRDefault="00A76959" w:rsidP="00A76959">
            <w:pPr>
              <w:spacing w:after="0" w:line="267" w:lineRule="exact"/>
              <w:ind w:right="87"/>
            </w:pPr>
          </w:p>
          <w:p w14:paraId="2CB86A8E" w14:textId="05F4DBF7" w:rsidR="00A6780A" w:rsidRDefault="00A76959" w:rsidP="00A76959">
            <w:pPr>
              <w:spacing w:after="0" w:line="267" w:lineRule="exact"/>
              <w:ind w:right="87"/>
              <w:rPr>
                <w:rFonts w:ascii="Calibri" w:eastAsia="Calibri" w:hAnsi="Calibri" w:cs="Calibri"/>
                <w:position w:val="1"/>
              </w:rPr>
            </w:pPr>
            <w:r>
              <w:t xml:space="preserve">  </w:t>
            </w:r>
            <w:r>
              <w:rPr>
                <w:rFonts w:ascii="Calibri" w:eastAsia="Calibri" w:hAnsi="Calibri" w:cs="Calibri"/>
                <w:b/>
                <w:position w:val="1"/>
              </w:rPr>
              <w:t>Budget</w:t>
            </w:r>
            <w:r>
              <w:rPr>
                <w:rFonts w:ascii="Calibri" w:eastAsia="Calibri" w:hAnsi="Calibri" w:cs="Calibri"/>
                <w:position w:val="1"/>
              </w:rPr>
              <w:t xml:space="preserve"> – </w:t>
            </w:r>
            <w:r w:rsidR="0039538D">
              <w:rPr>
                <w:rFonts w:ascii="Calibri" w:eastAsia="Calibri" w:hAnsi="Calibri" w:cs="Calibri"/>
                <w:position w:val="1"/>
              </w:rPr>
              <w:t xml:space="preserve">CAC funds available to hire guests, </w:t>
            </w:r>
            <w:r w:rsidR="00633C7E">
              <w:rPr>
                <w:rFonts w:ascii="Calibri" w:eastAsia="Calibri" w:hAnsi="Calibri" w:cs="Calibri"/>
                <w:position w:val="1"/>
              </w:rPr>
              <w:t>committee to vote upon event planning</w:t>
            </w:r>
            <w:r w:rsidR="00CF3F68">
              <w:rPr>
                <w:rFonts w:ascii="Calibri" w:eastAsia="Calibri" w:hAnsi="Calibri" w:cs="Calibri"/>
                <w:position w:val="1"/>
              </w:rPr>
              <w:t>.</w:t>
            </w:r>
          </w:p>
          <w:p w14:paraId="1DA75438" w14:textId="77777777" w:rsidR="00CF3F68" w:rsidRDefault="00CF3F68" w:rsidP="00A76959">
            <w:pPr>
              <w:spacing w:after="0" w:line="267" w:lineRule="exact"/>
              <w:ind w:right="87"/>
              <w:rPr>
                <w:rFonts w:ascii="Calibri" w:eastAsia="Calibri" w:hAnsi="Calibri" w:cs="Calibri"/>
                <w:position w:val="1"/>
              </w:rPr>
            </w:pPr>
          </w:p>
          <w:p w14:paraId="1F6D971F" w14:textId="7ACE8DCA" w:rsidR="00624DD3" w:rsidRDefault="00A6780A" w:rsidP="00624DD3">
            <w:pPr>
              <w:spacing w:after="0" w:line="267" w:lineRule="exact"/>
              <w:ind w:left="90" w:right="87"/>
            </w:pPr>
            <w:r w:rsidRPr="00A6780A">
              <w:rPr>
                <w:rFonts w:ascii="Calibri" w:eastAsia="Calibri" w:hAnsi="Calibri" w:cs="Calibri"/>
                <w:b/>
                <w:position w:val="1"/>
              </w:rPr>
              <w:t>Action</w:t>
            </w:r>
            <w:r>
              <w:rPr>
                <w:rFonts w:ascii="Calibri" w:eastAsia="Calibri" w:hAnsi="Calibri" w:cs="Calibri"/>
                <w:position w:val="1"/>
              </w:rPr>
              <w:t xml:space="preserve"> </w:t>
            </w:r>
            <w:r w:rsidR="00F23E44">
              <w:rPr>
                <w:rFonts w:ascii="Calibri" w:eastAsia="Calibri" w:hAnsi="Calibri" w:cs="Calibri"/>
                <w:position w:val="1"/>
              </w:rPr>
              <w:t>–</w:t>
            </w:r>
            <w:r>
              <w:rPr>
                <w:rFonts w:ascii="Calibri" w:eastAsia="Calibri" w:hAnsi="Calibri" w:cs="Calibri"/>
                <w:position w:val="1"/>
              </w:rPr>
              <w:t xml:space="preserve"> </w:t>
            </w:r>
            <w:r w:rsidR="00F23E44">
              <w:t xml:space="preserve">Committee </w:t>
            </w:r>
            <w:r w:rsidR="00675B29">
              <w:t xml:space="preserve">members to explore possible connections </w:t>
            </w:r>
            <w:r w:rsidR="008E7EAF">
              <w:t>to guest</w:t>
            </w:r>
            <w:r w:rsidR="00A76959">
              <w:t xml:space="preserve"> artists. </w:t>
            </w:r>
            <w:r w:rsidR="00CF3F68">
              <w:t>Jim to reach out to Charles Grant. Reconvene with information at December meeting</w:t>
            </w:r>
            <w:r w:rsidR="006848E8">
              <w:t xml:space="preserve"> to create a plan.</w:t>
            </w:r>
          </w:p>
          <w:p w14:paraId="44FBD175" w14:textId="4D826BC7" w:rsidR="00A6780A" w:rsidRPr="00A6780A" w:rsidRDefault="00A6780A" w:rsidP="00A6780A">
            <w:pPr>
              <w:spacing w:after="0" w:line="267" w:lineRule="exact"/>
              <w:ind w:left="90" w:right="87"/>
              <w:rPr>
                <w:b/>
              </w:rPr>
            </w:pPr>
          </w:p>
        </w:tc>
      </w:tr>
      <w:tr w:rsidR="006848E8" w14:paraId="4AB459A2" w14:textId="77777777" w:rsidTr="008F4899">
        <w:trPr>
          <w:trHeight w:val="1063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D280F" w14:textId="77777777" w:rsidR="006848E8" w:rsidRDefault="006848E8" w:rsidP="00E51B1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Present</w:t>
            </w:r>
          </w:p>
          <w:p w14:paraId="2FF6E761" w14:textId="2F938386" w:rsidR="006848E8" w:rsidRDefault="006848E8" w:rsidP="00E51B1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730B5" w14:textId="69E58315" w:rsidR="006848E8" w:rsidRPr="00E51B19" w:rsidRDefault="006848E8" w:rsidP="00DE30AA">
            <w:pPr>
              <w:widowControl/>
              <w:spacing w:after="160" w:line="259" w:lineRule="auto"/>
              <w:ind w:left="90" w:right="181"/>
              <w:rPr>
                <w:rFonts w:cstheme="minorHAnsi"/>
                <w:b/>
              </w:rPr>
            </w:pPr>
            <w:r w:rsidRPr="00E51B19">
              <w:rPr>
                <w:rFonts w:cstheme="minorHAnsi"/>
                <w:b/>
              </w:rPr>
              <w:t>Present:</w:t>
            </w:r>
            <w:r>
              <w:rPr>
                <w:rFonts w:cstheme="minorHAnsi"/>
              </w:rPr>
              <w:t xml:space="preserve"> Jim Eikrem</w:t>
            </w:r>
            <w:r w:rsidR="00634D18">
              <w:rPr>
                <w:rFonts w:cstheme="minorHAnsi"/>
              </w:rPr>
              <w:t xml:space="preserve"> - </w:t>
            </w:r>
            <w:r w:rsidR="004400D1">
              <w:rPr>
                <w:rFonts w:cstheme="minorHAnsi"/>
              </w:rPr>
              <w:t xml:space="preserve">co-chair, </w:t>
            </w:r>
            <w:r>
              <w:rPr>
                <w:rFonts w:cstheme="minorHAnsi"/>
              </w:rPr>
              <w:t>Kathleen Hollingsworth</w:t>
            </w:r>
            <w:r w:rsidR="00634D18">
              <w:rPr>
                <w:rFonts w:cstheme="minorHAnsi"/>
              </w:rPr>
              <w:t xml:space="preserve"> - </w:t>
            </w:r>
            <w:r w:rsidR="004400D1">
              <w:rPr>
                <w:rFonts w:cstheme="minorHAnsi"/>
              </w:rPr>
              <w:t>co-chair</w:t>
            </w:r>
            <w:r>
              <w:rPr>
                <w:rFonts w:cstheme="minorHAnsi"/>
              </w:rPr>
              <w:t xml:space="preserve">, John Phelps, Sue Mach, Lars Campbell, Chris Whitten, Jennifer Jett, Ami Collofello – Recorder </w:t>
            </w:r>
          </w:p>
        </w:tc>
      </w:tr>
    </w:tbl>
    <w:p w14:paraId="168D74D2" w14:textId="77777777" w:rsidR="00683797" w:rsidRDefault="00683797" w:rsidP="006F7C0B"/>
    <w:sectPr w:rsidR="00683797" w:rsidSect="00D43EA1">
      <w:footerReference w:type="default" r:id="rId12"/>
      <w:pgSz w:w="15840" w:h="12240" w:orient="landscape"/>
      <w:pgMar w:top="1267" w:right="605" w:bottom="1620" w:left="619" w:header="720" w:footer="115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73D88" w14:textId="77777777" w:rsidR="001506C7" w:rsidRDefault="001506C7">
      <w:pPr>
        <w:spacing w:after="0" w:line="240" w:lineRule="auto"/>
      </w:pPr>
      <w:r>
        <w:separator/>
      </w:r>
    </w:p>
  </w:endnote>
  <w:endnote w:type="continuationSeparator" w:id="0">
    <w:p w14:paraId="0D02A71E" w14:textId="77777777" w:rsidR="001506C7" w:rsidRDefault="00150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9169713"/>
      <w:placeholder>
        <w:docPart w:val="5C3FED0680374A96B232B372B34EB6A8"/>
      </w:placeholder>
      <w:temporary/>
      <w:showingPlcHdr/>
      <w15:appearance w15:val="hidden"/>
    </w:sdtPr>
    <w:sdtEndPr/>
    <w:sdtContent>
      <w:p w14:paraId="3893C0A5" w14:textId="77777777" w:rsidR="002F3E1C" w:rsidRDefault="002F3E1C">
        <w:pPr>
          <w:pStyle w:val="Footer"/>
        </w:pPr>
        <w:r>
          <w:t>[Type here]</w:t>
        </w:r>
      </w:p>
    </w:sdtContent>
  </w:sdt>
  <w:p w14:paraId="17523909" w14:textId="77777777" w:rsidR="00A14D80" w:rsidRDefault="00A14D80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86988" w14:textId="77777777" w:rsidR="001506C7" w:rsidRDefault="001506C7">
      <w:pPr>
        <w:spacing w:after="0" w:line="240" w:lineRule="auto"/>
      </w:pPr>
      <w:r>
        <w:separator/>
      </w:r>
    </w:p>
  </w:footnote>
  <w:footnote w:type="continuationSeparator" w:id="0">
    <w:p w14:paraId="57692FF3" w14:textId="77777777" w:rsidR="001506C7" w:rsidRDefault="00150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43905"/>
    <w:multiLevelType w:val="hybridMultilevel"/>
    <w:tmpl w:val="532AEFF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05F2D63"/>
    <w:multiLevelType w:val="hybridMultilevel"/>
    <w:tmpl w:val="B038DC1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3D1602E"/>
    <w:multiLevelType w:val="hybridMultilevel"/>
    <w:tmpl w:val="3544CA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F33D5A"/>
    <w:multiLevelType w:val="hybridMultilevel"/>
    <w:tmpl w:val="C1EABFCC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4" w15:restartNumberingAfterBreak="0">
    <w:nsid w:val="2983503D"/>
    <w:multiLevelType w:val="hybridMultilevel"/>
    <w:tmpl w:val="1BA4BD3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D7E0449"/>
    <w:multiLevelType w:val="hybridMultilevel"/>
    <w:tmpl w:val="37F402AE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6" w15:restartNumberingAfterBreak="0">
    <w:nsid w:val="36592C15"/>
    <w:multiLevelType w:val="hybridMultilevel"/>
    <w:tmpl w:val="B7AAA8C8"/>
    <w:lvl w:ilvl="0" w:tplc="5358D2C6">
      <w:numFmt w:val="bullet"/>
      <w:lvlText w:val=""/>
      <w:lvlJc w:val="left"/>
      <w:pPr>
        <w:ind w:left="493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7" w15:restartNumberingAfterBreak="0">
    <w:nsid w:val="3B9E691A"/>
    <w:multiLevelType w:val="hybridMultilevel"/>
    <w:tmpl w:val="C2CEF1FA"/>
    <w:lvl w:ilvl="0" w:tplc="04090001">
      <w:start w:val="1"/>
      <w:numFmt w:val="bullet"/>
      <w:lvlText w:val=""/>
      <w:lvlJc w:val="left"/>
      <w:pPr>
        <w:ind w:left="8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8" w15:restartNumberingAfterBreak="0">
    <w:nsid w:val="3F433A45"/>
    <w:multiLevelType w:val="hybridMultilevel"/>
    <w:tmpl w:val="D14261BC"/>
    <w:lvl w:ilvl="0" w:tplc="2E2A70E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9" w15:restartNumberingAfterBreak="0">
    <w:nsid w:val="427958B9"/>
    <w:multiLevelType w:val="hybridMultilevel"/>
    <w:tmpl w:val="0E3C9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F737C"/>
    <w:multiLevelType w:val="hybridMultilevel"/>
    <w:tmpl w:val="1E32D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D547DB"/>
    <w:multiLevelType w:val="hybridMultilevel"/>
    <w:tmpl w:val="B63E1A6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563C05B4"/>
    <w:multiLevelType w:val="hybridMultilevel"/>
    <w:tmpl w:val="2CB8D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EF6008"/>
    <w:multiLevelType w:val="hybridMultilevel"/>
    <w:tmpl w:val="97F86FF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5967EB5"/>
    <w:multiLevelType w:val="hybridMultilevel"/>
    <w:tmpl w:val="5FC43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394125"/>
    <w:multiLevelType w:val="hybridMultilevel"/>
    <w:tmpl w:val="BCA0BEF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6DAF1233"/>
    <w:multiLevelType w:val="hybridMultilevel"/>
    <w:tmpl w:val="691CB512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7C226504"/>
    <w:multiLevelType w:val="hybridMultilevel"/>
    <w:tmpl w:val="8116C2C8"/>
    <w:lvl w:ilvl="0" w:tplc="17DCA2A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A87B19"/>
    <w:multiLevelType w:val="hybridMultilevel"/>
    <w:tmpl w:val="A934DC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FA5493"/>
    <w:multiLevelType w:val="hybridMultilevel"/>
    <w:tmpl w:val="EB1E7AD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7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9"/>
  </w:num>
  <w:num w:numId="7">
    <w:abstractNumId w:val="14"/>
  </w:num>
  <w:num w:numId="8">
    <w:abstractNumId w:val="10"/>
  </w:num>
  <w:num w:numId="9">
    <w:abstractNumId w:val="19"/>
  </w:num>
  <w:num w:numId="10">
    <w:abstractNumId w:val="4"/>
  </w:num>
  <w:num w:numId="11">
    <w:abstractNumId w:val="0"/>
  </w:num>
  <w:num w:numId="12">
    <w:abstractNumId w:val="18"/>
  </w:num>
  <w:num w:numId="13">
    <w:abstractNumId w:val="1"/>
  </w:num>
  <w:num w:numId="14">
    <w:abstractNumId w:val="2"/>
  </w:num>
  <w:num w:numId="15">
    <w:abstractNumId w:val="13"/>
  </w:num>
  <w:num w:numId="16">
    <w:abstractNumId w:val="7"/>
  </w:num>
  <w:num w:numId="17">
    <w:abstractNumId w:val="5"/>
  </w:num>
  <w:num w:numId="18">
    <w:abstractNumId w:val="15"/>
  </w:num>
  <w:num w:numId="19">
    <w:abstractNumId w:val="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D80"/>
    <w:rsid w:val="00012A1E"/>
    <w:rsid w:val="0001311A"/>
    <w:rsid w:val="0003272D"/>
    <w:rsid w:val="00043116"/>
    <w:rsid w:val="00061DC5"/>
    <w:rsid w:val="000734BC"/>
    <w:rsid w:val="00075609"/>
    <w:rsid w:val="00090B26"/>
    <w:rsid w:val="000A1B2D"/>
    <w:rsid w:val="000A3C44"/>
    <w:rsid w:val="000A47E9"/>
    <w:rsid w:val="000B259D"/>
    <w:rsid w:val="000B68A0"/>
    <w:rsid w:val="000E6AAB"/>
    <w:rsid w:val="00112030"/>
    <w:rsid w:val="00112B35"/>
    <w:rsid w:val="00117C7D"/>
    <w:rsid w:val="001213DA"/>
    <w:rsid w:val="00126896"/>
    <w:rsid w:val="00135F28"/>
    <w:rsid w:val="00144980"/>
    <w:rsid w:val="001506C7"/>
    <w:rsid w:val="00153054"/>
    <w:rsid w:val="001617DE"/>
    <w:rsid w:val="00176C52"/>
    <w:rsid w:val="0018051B"/>
    <w:rsid w:val="001805CA"/>
    <w:rsid w:val="00193277"/>
    <w:rsid w:val="001A1E27"/>
    <w:rsid w:val="001B75A2"/>
    <w:rsid w:val="001C6478"/>
    <w:rsid w:val="001D5AC3"/>
    <w:rsid w:val="001D5C88"/>
    <w:rsid w:val="001D7A4B"/>
    <w:rsid w:val="001E23E2"/>
    <w:rsid w:val="001E3A7E"/>
    <w:rsid w:val="001F2AEE"/>
    <w:rsid w:val="001F4C49"/>
    <w:rsid w:val="001F630A"/>
    <w:rsid w:val="001F7E59"/>
    <w:rsid w:val="00203F94"/>
    <w:rsid w:val="00206CE1"/>
    <w:rsid w:val="00207616"/>
    <w:rsid w:val="0022133F"/>
    <w:rsid w:val="002244AA"/>
    <w:rsid w:val="002341CF"/>
    <w:rsid w:val="0024343A"/>
    <w:rsid w:val="00244295"/>
    <w:rsid w:val="00244E27"/>
    <w:rsid w:val="002460FD"/>
    <w:rsid w:val="00274BF7"/>
    <w:rsid w:val="00284C9A"/>
    <w:rsid w:val="00291E66"/>
    <w:rsid w:val="0029635E"/>
    <w:rsid w:val="002B268C"/>
    <w:rsid w:val="002D1132"/>
    <w:rsid w:val="002E3186"/>
    <w:rsid w:val="002F0127"/>
    <w:rsid w:val="002F3E1C"/>
    <w:rsid w:val="00300C63"/>
    <w:rsid w:val="00312EA4"/>
    <w:rsid w:val="00323D34"/>
    <w:rsid w:val="00333E99"/>
    <w:rsid w:val="00340547"/>
    <w:rsid w:val="00340751"/>
    <w:rsid w:val="003724CB"/>
    <w:rsid w:val="00375E18"/>
    <w:rsid w:val="00381996"/>
    <w:rsid w:val="00381BE8"/>
    <w:rsid w:val="00391245"/>
    <w:rsid w:val="00392779"/>
    <w:rsid w:val="0039538D"/>
    <w:rsid w:val="003A54E4"/>
    <w:rsid w:val="003B3DF9"/>
    <w:rsid w:val="003C5771"/>
    <w:rsid w:val="003D0E20"/>
    <w:rsid w:val="003F6385"/>
    <w:rsid w:val="003F6888"/>
    <w:rsid w:val="004078CA"/>
    <w:rsid w:val="00434379"/>
    <w:rsid w:val="0043662D"/>
    <w:rsid w:val="004372BF"/>
    <w:rsid w:val="004400D1"/>
    <w:rsid w:val="004413A5"/>
    <w:rsid w:val="0044645C"/>
    <w:rsid w:val="00447BED"/>
    <w:rsid w:val="00455440"/>
    <w:rsid w:val="004566B3"/>
    <w:rsid w:val="00476B5F"/>
    <w:rsid w:val="004811F2"/>
    <w:rsid w:val="0048250F"/>
    <w:rsid w:val="00482D58"/>
    <w:rsid w:val="00492573"/>
    <w:rsid w:val="00494A1D"/>
    <w:rsid w:val="004A370C"/>
    <w:rsid w:val="004B02D6"/>
    <w:rsid w:val="004C2E0F"/>
    <w:rsid w:val="004C4017"/>
    <w:rsid w:val="004D6FC9"/>
    <w:rsid w:val="004E170F"/>
    <w:rsid w:val="005053A0"/>
    <w:rsid w:val="00505F0D"/>
    <w:rsid w:val="005072A9"/>
    <w:rsid w:val="005242A7"/>
    <w:rsid w:val="0053750E"/>
    <w:rsid w:val="005430C4"/>
    <w:rsid w:val="00543E94"/>
    <w:rsid w:val="00556A2F"/>
    <w:rsid w:val="00567C54"/>
    <w:rsid w:val="0058329D"/>
    <w:rsid w:val="00590E86"/>
    <w:rsid w:val="00595B08"/>
    <w:rsid w:val="005A4556"/>
    <w:rsid w:val="005A778F"/>
    <w:rsid w:val="005B5B88"/>
    <w:rsid w:val="005C47EE"/>
    <w:rsid w:val="005D5B9F"/>
    <w:rsid w:val="005E1D88"/>
    <w:rsid w:val="005E7778"/>
    <w:rsid w:val="006121DB"/>
    <w:rsid w:val="00624DD3"/>
    <w:rsid w:val="00625FAA"/>
    <w:rsid w:val="00633C7E"/>
    <w:rsid w:val="00633C82"/>
    <w:rsid w:val="00634B3E"/>
    <w:rsid w:val="00634D18"/>
    <w:rsid w:val="00652691"/>
    <w:rsid w:val="00661193"/>
    <w:rsid w:val="00662004"/>
    <w:rsid w:val="00675B29"/>
    <w:rsid w:val="0068043D"/>
    <w:rsid w:val="00683797"/>
    <w:rsid w:val="006848E8"/>
    <w:rsid w:val="006B5E31"/>
    <w:rsid w:val="006B7546"/>
    <w:rsid w:val="006C42F9"/>
    <w:rsid w:val="006E06EF"/>
    <w:rsid w:val="006E0C60"/>
    <w:rsid w:val="006E5D1C"/>
    <w:rsid w:val="006E79DB"/>
    <w:rsid w:val="006F17B8"/>
    <w:rsid w:val="006F7C0B"/>
    <w:rsid w:val="007069AE"/>
    <w:rsid w:val="0072094F"/>
    <w:rsid w:val="0073316C"/>
    <w:rsid w:val="00743D2B"/>
    <w:rsid w:val="00745C2C"/>
    <w:rsid w:val="00754E28"/>
    <w:rsid w:val="00755454"/>
    <w:rsid w:val="00755908"/>
    <w:rsid w:val="00755B44"/>
    <w:rsid w:val="00756AA4"/>
    <w:rsid w:val="0077109F"/>
    <w:rsid w:val="007823B9"/>
    <w:rsid w:val="0078707E"/>
    <w:rsid w:val="00790A5D"/>
    <w:rsid w:val="00796921"/>
    <w:rsid w:val="007A6FF3"/>
    <w:rsid w:val="007B4D82"/>
    <w:rsid w:val="007B61DB"/>
    <w:rsid w:val="007C2A32"/>
    <w:rsid w:val="007E121B"/>
    <w:rsid w:val="007E5B3A"/>
    <w:rsid w:val="0080082A"/>
    <w:rsid w:val="00816B34"/>
    <w:rsid w:val="00823678"/>
    <w:rsid w:val="008246E0"/>
    <w:rsid w:val="0082598F"/>
    <w:rsid w:val="00832EC0"/>
    <w:rsid w:val="00841821"/>
    <w:rsid w:val="00844CBE"/>
    <w:rsid w:val="00863C3F"/>
    <w:rsid w:val="00864AFA"/>
    <w:rsid w:val="008661A2"/>
    <w:rsid w:val="00866CB4"/>
    <w:rsid w:val="00881100"/>
    <w:rsid w:val="00891A83"/>
    <w:rsid w:val="00894EFA"/>
    <w:rsid w:val="00897A58"/>
    <w:rsid w:val="008A2908"/>
    <w:rsid w:val="008A317A"/>
    <w:rsid w:val="008A53F0"/>
    <w:rsid w:val="008C7CA8"/>
    <w:rsid w:val="008D18E5"/>
    <w:rsid w:val="008D1C66"/>
    <w:rsid w:val="008E7EAF"/>
    <w:rsid w:val="008F0767"/>
    <w:rsid w:val="008F4899"/>
    <w:rsid w:val="008F4F59"/>
    <w:rsid w:val="009218BB"/>
    <w:rsid w:val="009309A6"/>
    <w:rsid w:val="0093160C"/>
    <w:rsid w:val="009338E0"/>
    <w:rsid w:val="00934719"/>
    <w:rsid w:val="00943571"/>
    <w:rsid w:val="00947524"/>
    <w:rsid w:val="0095179B"/>
    <w:rsid w:val="0095459C"/>
    <w:rsid w:val="0095506D"/>
    <w:rsid w:val="00957C37"/>
    <w:rsid w:val="009664F9"/>
    <w:rsid w:val="009741B6"/>
    <w:rsid w:val="009758E8"/>
    <w:rsid w:val="00977622"/>
    <w:rsid w:val="0098343B"/>
    <w:rsid w:val="009926B3"/>
    <w:rsid w:val="009A3483"/>
    <w:rsid w:val="009A481F"/>
    <w:rsid w:val="009B0F65"/>
    <w:rsid w:val="009C5E06"/>
    <w:rsid w:val="009E1BE3"/>
    <w:rsid w:val="009E49F8"/>
    <w:rsid w:val="009E522B"/>
    <w:rsid w:val="009F39F0"/>
    <w:rsid w:val="009F66F4"/>
    <w:rsid w:val="00A14D80"/>
    <w:rsid w:val="00A25C64"/>
    <w:rsid w:val="00A325AD"/>
    <w:rsid w:val="00A367CC"/>
    <w:rsid w:val="00A650D1"/>
    <w:rsid w:val="00A6780A"/>
    <w:rsid w:val="00A67D40"/>
    <w:rsid w:val="00A73EF5"/>
    <w:rsid w:val="00A760E4"/>
    <w:rsid w:val="00A76959"/>
    <w:rsid w:val="00A8142C"/>
    <w:rsid w:val="00A90291"/>
    <w:rsid w:val="00A90C83"/>
    <w:rsid w:val="00A94850"/>
    <w:rsid w:val="00AC08F5"/>
    <w:rsid w:val="00AC7BBA"/>
    <w:rsid w:val="00AD3DD4"/>
    <w:rsid w:val="00AE030F"/>
    <w:rsid w:val="00AE199B"/>
    <w:rsid w:val="00AE2862"/>
    <w:rsid w:val="00AE294D"/>
    <w:rsid w:val="00AF161A"/>
    <w:rsid w:val="00AF5F30"/>
    <w:rsid w:val="00B019FE"/>
    <w:rsid w:val="00B02FD3"/>
    <w:rsid w:val="00B0468D"/>
    <w:rsid w:val="00B17B16"/>
    <w:rsid w:val="00B232B5"/>
    <w:rsid w:val="00B34E25"/>
    <w:rsid w:val="00B96280"/>
    <w:rsid w:val="00BA6989"/>
    <w:rsid w:val="00BB341A"/>
    <w:rsid w:val="00BC2C09"/>
    <w:rsid w:val="00BC4327"/>
    <w:rsid w:val="00BC47F4"/>
    <w:rsid w:val="00BC489A"/>
    <w:rsid w:val="00BD2152"/>
    <w:rsid w:val="00BD2CED"/>
    <w:rsid w:val="00BD43F3"/>
    <w:rsid w:val="00BE2F68"/>
    <w:rsid w:val="00BE34EA"/>
    <w:rsid w:val="00BF7FF2"/>
    <w:rsid w:val="00C00241"/>
    <w:rsid w:val="00C033DD"/>
    <w:rsid w:val="00C040C9"/>
    <w:rsid w:val="00C23872"/>
    <w:rsid w:val="00C33FE4"/>
    <w:rsid w:val="00C34DAB"/>
    <w:rsid w:val="00C5059D"/>
    <w:rsid w:val="00C56F4E"/>
    <w:rsid w:val="00C62F80"/>
    <w:rsid w:val="00C63ED5"/>
    <w:rsid w:val="00C72B25"/>
    <w:rsid w:val="00CC2DB2"/>
    <w:rsid w:val="00CD3D74"/>
    <w:rsid w:val="00CE144C"/>
    <w:rsid w:val="00CE37DB"/>
    <w:rsid w:val="00CE5212"/>
    <w:rsid w:val="00CE5A1B"/>
    <w:rsid w:val="00CF3F68"/>
    <w:rsid w:val="00D04D81"/>
    <w:rsid w:val="00D21A4C"/>
    <w:rsid w:val="00D2539A"/>
    <w:rsid w:val="00D270F8"/>
    <w:rsid w:val="00D43EA1"/>
    <w:rsid w:val="00D47456"/>
    <w:rsid w:val="00D523EE"/>
    <w:rsid w:val="00D63B19"/>
    <w:rsid w:val="00D72293"/>
    <w:rsid w:val="00D753E2"/>
    <w:rsid w:val="00D814E4"/>
    <w:rsid w:val="00D8646B"/>
    <w:rsid w:val="00D92F5D"/>
    <w:rsid w:val="00D96B5C"/>
    <w:rsid w:val="00DA73DB"/>
    <w:rsid w:val="00DD2E1F"/>
    <w:rsid w:val="00DE0DF3"/>
    <w:rsid w:val="00DE30AA"/>
    <w:rsid w:val="00DE594A"/>
    <w:rsid w:val="00E0479A"/>
    <w:rsid w:val="00E142A3"/>
    <w:rsid w:val="00E1589D"/>
    <w:rsid w:val="00E245A0"/>
    <w:rsid w:val="00E259E4"/>
    <w:rsid w:val="00E277D0"/>
    <w:rsid w:val="00E35587"/>
    <w:rsid w:val="00E504FE"/>
    <w:rsid w:val="00E51B19"/>
    <w:rsid w:val="00E56308"/>
    <w:rsid w:val="00E61810"/>
    <w:rsid w:val="00E64B8C"/>
    <w:rsid w:val="00E6690E"/>
    <w:rsid w:val="00E72CC7"/>
    <w:rsid w:val="00E755AE"/>
    <w:rsid w:val="00E76802"/>
    <w:rsid w:val="00E82047"/>
    <w:rsid w:val="00E95C05"/>
    <w:rsid w:val="00E9732C"/>
    <w:rsid w:val="00EA0752"/>
    <w:rsid w:val="00EA7D87"/>
    <w:rsid w:val="00EB7648"/>
    <w:rsid w:val="00EB795F"/>
    <w:rsid w:val="00EB7998"/>
    <w:rsid w:val="00ED0CA4"/>
    <w:rsid w:val="00ED473B"/>
    <w:rsid w:val="00EE2189"/>
    <w:rsid w:val="00EF2CBB"/>
    <w:rsid w:val="00EF3B08"/>
    <w:rsid w:val="00F00F20"/>
    <w:rsid w:val="00F01427"/>
    <w:rsid w:val="00F026E3"/>
    <w:rsid w:val="00F02E46"/>
    <w:rsid w:val="00F05158"/>
    <w:rsid w:val="00F0741B"/>
    <w:rsid w:val="00F210AA"/>
    <w:rsid w:val="00F22488"/>
    <w:rsid w:val="00F22E4F"/>
    <w:rsid w:val="00F23E44"/>
    <w:rsid w:val="00F27E26"/>
    <w:rsid w:val="00F346BD"/>
    <w:rsid w:val="00F41F02"/>
    <w:rsid w:val="00F7438A"/>
    <w:rsid w:val="00F83444"/>
    <w:rsid w:val="00F8460F"/>
    <w:rsid w:val="00F906AD"/>
    <w:rsid w:val="00F9648E"/>
    <w:rsid w:val="00F977DA"/>
    <w:rsid w:val="00FA2FD3"/>
    <w:rsid w:val="00FB20A2"/>
    <w:rsid w:val="00FD0F56"/>
    <w:rsid w:val="00FD66BA"/>
    <w:rsid w:val="00FD76E2"/>
    <w:rsid w:val="00FF2FC4"/>
    <w:rsid w:val="00FF3586"/>
    <w:rsid w:val="00FF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B2F87A"/>
  <w15:docId w15:val="{089CF71D-8BC9-4659-AFDE-358CDA60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E28"/>
  </w:style>
  <w:style w:type="paragraph" w:styleId="Footer">
    <w:name w:val="footer"/>
    <w:basedOn w:val="Normal"/>
    <w:link w:val="FooterChar"/>
    <w:uiPriority w:val="99"/>
    <w:unhideWhenUsed/>
    <w:rsid w:val="00754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E28"/>
  </w:style>
  <w:style w:type="paragraph" w:styleId="ListParagraph">
    <w:name w:val="List Paragraph"/>
    <w:basedOn w:val="Normal"/>
    <w:uiPriority w:val="34"/>
    <w:qFormat/>
    <w:rsid w:val="00EE21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3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7D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A317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59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hecharlesgrant.com/news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C3FED0680374A96B232B372B34EB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E6455-4909-4336-9AA8-EAA3AA0BD479}"/>
      </w:docPartPr>
      <w:docPartBody>
        <w:p w:rsidR="00C47233" w:rsidRDefault="009F7446" w:rsidP="009F7446">
          <w:pPr>
            <w:pStyle w:val="5C3FED0680374A96B232B372B34EB6A8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46"/>
    <w:rsid w:val="009F7446"/>
    <w:rsid w:val="00C47233"/>
    <w:rsid w:val="00D1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3FED0680374A96B232B372B34EB6A8">
    <w:name w:val="5C3FED0680374A96B232B372B34EB6A8"/>
    <w:rsid w:val="009F74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9E09350-4C5C-474D-975E-B3D2A9FC7FE2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EDF871496B234AB37D01A756C11E9A" ma:contentTypeVersion="13" ma:contentTypeDescription="Create a new document." ma:contentTypeScope="" ma:versionID="816e830a745b27f6763797b8d2a519ae">
  <xsd:schema xmlns:xsd="http://www.w3.org/2001/XMLSchema" xmlns:xs="http://www.w3.org/2001/XMLSchema" xmlns:p="http://schemas.microsoft.com/office/2006/metadata/properties" xmlns:ns3="1b072872-4e13-411a-9fcf-f7977c76fbcb" xmlns:ns4="4a868172-c752-4559-8582-947986b21345" targetNamespace="http://schemas.microsoft.com/office/2006/metadata/properties" ma:root="true" ma:fieldsID="9d24da6597dd3a04d49f2df185576fdd" ns3:_="" ns4:_="">
    <xsd:import namespace="1b072872-4e13-411a-9fcf-f7977c76fbcb"/>
    <xsd:import namespace="4a868172-c752-4559-8582-947986b213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72872-4e13-411a-9fcf-f7977c76fb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68172-c752-4559-8582-947986b213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E87B22-3C17-4272-8D36-130C1F46F9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2380CD-0552-45B9-A83A-46364CBE63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072872-4e13-411a-9fcf-f7977c76fbcb"/>
    <ds:schemaRef ds:uri="4a868172-c752-4559-8582-947986b213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E79F99-0701-4B9C-875C-133FA42E82C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85FE08-8197-42E2-B366-1CCF32A557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Ami Collofello</cp:lastModifiedBy>
  <cp:revision>78</cp:revision>
  <cp:lastPrinted>2018-05-04T20:16:00Z</cp:lastPrinted>
  <dcterms:created xsi:type="dcterms:W3CDTF">2020-11-03T20:32:00Z</dcterms:created>
  <dcterms:modified xsi:type="dcterms:W3CDTF">2020-11-03T23:30:00Z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2016-06-02T00:00:00Z</vt:filetime>
  </property>
  <property fmtid="{D5CDD505-2E9C-101B-9397-08002B2CF9AE}" pid="3" name="LastSaved">
    <vt:filetime>2016-10-05T00:00:00Z</vt:filetime>
  </property>
  <property fmtid="{D5CDD505-2E9C-101B-9397-08002B2CF9AE}" pid="4" name="ContentTypeId">
    <vt:lpwstr>0x0101003EEDF871496B234AB37D01A756C11E9A</vt:lpwstr>
  </property>
</Properties>
</file>